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64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（別紙様式９）</w:t>
      </w:r>
    </w:p>
    <w:p>
      <w:pPr>
        <w:spacing w:after="80" w:line="264"/>
        <w:jc w:val="center"/>
      </w:pPr>
      <w:r>
        <w:rPr>
          <w:rFonts w:ascii="Yu Gothic" w:cs="Yu Gothic" w:eastAsia="Yu Gothic" w:hAnsi="Yu Gothic"/>
          <w:b/>
          <w:bCs/>
          <w:sz w:val="32"/>
          <w:szCs w:val="32"/>
        </w:rPr>
        <w:t xml:space="preserve">生活習慣病　療養計画書</w:t>
      </w:r>
    </w:p>
    <w:p>
      <w:pPr>
        <w:spacing w:after="120" w:line="264"/>
        <w:jc w:val="right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記入日：　　　年　　月　　日　　　□ 初回　□ 継続　　　（第　　回）</w:t>
      </w:r>
    </w:p>
    <w:tbl>
      <w:tblPr>
        <w:tblW w:type="dxa" w:w="10000"/>
        <w:tblBorders>
          <w:top w:val="single" w:color="333333" w:sz="4"/>
          <w:left w:val="single" w:color="333333" w:sz="4"/>
          <w:bottom w:val="single" w:color="333333" w:sz="4"/>
          <w:right w:val="single" w:color="333333" w:sz="4"/>
          <w:insideH w:val="single" w:color="333333" w:sz="4"/>
          <w:insideV w:val="single" w:color="333333" w:sz="4"/>
        </w:tblBorders>
      </w:tblPr>
      <w:tblGrid>
        <w:gridCol w:w="2200"/>
        <w:gridCol w:w="3400"/>
        <w:gridCol w:w="1500"/>
        <w:gridCol w:w="2900"/>
      </w:tblGrid>
      <w:tr>
        <w:trPr>
          <w:trHeight w:val="70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患者氏名</w:t>
            </w:r>
          </w:p>
        </w:tc>
        <w:tc>
          <w:tcPr>
            <w:tcW w:type="dxa" w:w="2200"/>
            <w:gridSpan w:val="1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　　　　　　様　（男・女）</w:t>
            </w:r>
          </w:p>
        </w:tc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主病</w:t>
            </w:r>
          </w:p>
        </w:tc>
        <w:tc>
          <w:tcPr>
            <w:tcW w:type="dxa" w:w="2200"/>
            <w:gridSpan w:val="1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□ 高血圧症</w:t>
            </w: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br/>
              <w:t xml:space="preserve">□ 糖尿病</w:t>
            </w: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br/>
              <w:t xml:space="preserve">□ 脂質異常症</w:t>
            </w:r>
          </w:p>
        </w:tc>
      </w:tr>
      <w:tr>
        <w:trPr>
          <w:trHeight w:val="42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生年月日</w:t>
            </w:r>
          </w:p>
        </w:tc>
        <w:tc>
          <w:tcPr>
            <w:tcW w:type="dxa" w:w="2200"/>
            <w:gridSpan w:val="1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　　　年　　月　　日（　　歳）</w:t>
            </w:r>
          </w:p>
        </w:tc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患者ID</w:t>
            </w:r>
          </w:p>
        </w:tc>
        <w:tc>
          <w:tcPr>
            <w:tcW w:type="dxa" w:w="2200"/>
            <w:gridSpan w:val="1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ねらい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検査結果を理解できること・自分の生活上の問題点を抽出し、目標を設定できること</w:t>
            </w:r>
          </w:p>
        </w:tc>
      </w:tr>
      <w:tr>
        <w:trPr>
          <w:trHeight w:val="52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【目標】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目標体重　　　kg　／　目標BMI　　　／　目標血圧　　　/　　　mmHg　／　目標HbA1c　　　%</w:t>
            </w:r>
          </w:p>
        </w:tc>
      </w:tr>
      <w:tr>
        <w:trPr>
          <w:trHeight w:val="90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【①達成目標】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/>
            </w:r>
          </w:p>
        </w:tc>
      </w:tr>
      <w:tr>
        <w:trPr>
          <w:trHeight w:val="90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【②行動目標】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10000"/>
            <w:gridSpan w:val="4"/>
            <w:shd w:fill="0F4C75" w:color="0F4C75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 w:line="264"/>
              <w:jc w:val="center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21"/>
                <w:szCs w:val="21"/>
              </w:rPr>
              <w:t xml:space="preserve">【重点を置く領域と指導項目】</w:t>
            </w:r>
          </w:p>
        </w:tc>
      </w:tr>
      <w:tr>
        <w:trPr>
          <w:trHeight w:val="48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食　事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□（　　　　　　　　　　　　　　　　　　　　　　　　　　）</w:t>
            </w:r>
          </w:p>
        </w:tc>
      </w:tr>
      <w:tr>
        <w:trPr>
          <w:trHeight w:val="48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運　動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□（　　　　　　　　　　　　　　　　　　　　　　　　　　）</w:t>
            </w:r>
          </w:p>
        </w:tc>
      </w:tr>
      <w:tr>
        <w:trPr>
          <w:trHeight w:val="48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たばこ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□ 禁煙・節煙の指導　　□（　　　　　　　　　　　　　　）</w:t>
            </w:r>
          </w:p>
        </w:tc>
      </w:tr>
      <w:tr>
        <w:trPr>
          <w:trHeight w:val="48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その他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□（　　　　　　　　　　　　　　　　　　　　　　　　　　）</w:t>
            </w:r>
          </w:p>
        </w:tc>
      </w:tr>
      <w:tr>
        <w:trPr>
          <w:trHeight w:val="64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【血液検査項目】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0"/>
                <w:szCs w:val="20"/>
              </w:rPr>
              <w:t xml:space="preserve">採血日：　　月　　日　　／　　HbA1c・空腹時血糖・随時血糖・脂質　等</w:t>
            </w:r>
            <w:r>
              <w:rPr>
                <w:rFonts w:ascii="Yu Gothic" w:cs="Yu Gothic" w:eastAsia="Yu Gothic" w:hAnsi="Yu Gothic"/>
                <w:b w:val="false"/>
                <w:bCs w:val="false"/>
                <w:sz w:val="20"/>
                <w:szCs w:val="20"/>
              </w:rPr>
              <w:br/>
              <w:t xml:space="preserve">※血液検査結果を手交している場合は記載不要</w:t>
            </w:r>
          </w:p>
        </w:tc>
      </w:tr>
      <w:tr>
        <w:trPr>
          <w:trHeight w:val="520" w:hRule="atLeast"/>
        </w:trPr>
        <w:tc>
          <w:tcPr>
            <w:tcW w:type="dxa" w:w="2200"/>
            <w:gridSpan w:val="1"/>
            <w:shd w:fill="EEF4F8" w:color="EEF4F8" w:val="solid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【その他】</w:t>
            </w:r>
          </w:p>
        </w:tc>
        <w:tc>
          <w:tcPr>
            <w:tcW w:type="dxa" w:w="7100"/>
            <w:gridSpan w:val="3"/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line="264"/>
            </w:pPr>
            <w:r>
              <w:rPr>
                <w:rFonts w:ascii="Yu Gothic" w:cs="Yu Gothic" w:eastAsia="Yu Gothic" w:hAnsi="Yu Gothic"/>
                <w:b w:val="false"/>
                <w:bCs w:val="false"/>
                <w:sz w:val="21"/>
                <w:szCs w:val="21"/>
              </w:rPr>
              <w:t xml:space="preserve">栄養状態：□ 良好　□ 不良（　　　　　　　）　／　その他（　　　　　　　　　　　　　）</w:t>
            </w:r>
          </w:p>
        </w:tc>
      </w:tr>
    </w:tbl>
    <w:p>
      <w:pPr>
        <w:spacing w:after="120" w:line="264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※ 実施項目は □ にチェックし、（　）内には具体的に記入してください。</w:t>
      </w:r>
    </w:p>
    <w:p>
      <w:pPr>
        <w:spacing w:after="16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医療機関名：＿＿＿＿＿＿＿＿＿＿＿＿＿＿＿　　　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医師氏名：＿＿＿＿＿＿＿＿＿＿＿　㊞</w:t>
      </w:r>
    </w:p>
    <w:p>
      <w:pPr>
        <w:spacing w:after="0" w:line="264"/>
      </w:pPr>
      <w:r>
        <w:rPr>
          <w:rFonts w:ascii="Yu Gothic" w:cs="Yu Gothic" w:eastAsia="Yu Gothic" w:hAnsi="Yu Gothic"/>
          <w:b w:val="false"/>
          <w:bCs w:val="false"/>
          <w:color w:val="666666"/>
          <w:sz w:val="16"/>
          <w:szCs w:val="16"/>
        </w:rPr>
        <w:t xml:space="preserve">※ 本様式は2026年改訂の生活習慣病療養計画書（別紙様式9。初回・継続を1枚に統合、患者署名欄は廃止し医師氏名のみ）に準拠した空欄テンプレートです。生活習慣病管理料の算定にあたり、本計画書により生活習慣（栄養・運動・休養・喫煙・飲酒・服薬等）について説明し患者の同意を得てください。院内で保管するとともに患者に交付し、概ね4月に1回以上交付します。指導内容は各診療ガイドラインを参考に、最終判断は担当医が患者個別の病態に応じて行ってください。最新の公式様式・算定要件への適合は各医療機関でご確認ください。</w:t>
      </w:r>
    </w:p>
    <w:sectPr>
      <w:pgSz w:w="11906" w:h="16838" w:orient="portrait"/>
      <w:pgMar w:top="720" w:right="800" w:bottom="72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2026-08-02T22:41:05.325Z</dcterms:created>
  <dcterms:modified xsi:type="dcterms:W3CDTF">2026-08-02T22:41:05.326Z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